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E66DD" w14:textId="77777777" w:rsidR="00FA2C80" w:rsidRPr="00FA2C80" w:rsidRDefault="00FA2C80" w:rsidP="00FA2C80">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FA2C80">
        <w:rPr>
          <w:rFonts w:ascii="Times New Roman" w:eastAsia="Times New Roman" w:hAnsi="Times New Roman" w:cs="Times New Roman"/>
          <w:b/>
          <w:sz w:val="24"/>
          <w:szCs w:val="24"/>
        </w:rPr>
        <w:t>ANYKŠČIŲ RAJONO SAVIVALDYBĖS</w:t>
      </w:r>
      <w:r w:rsidRPr="00FA2C80">
        <w:rPr>
          <w:rFonts w:ascii="Times New Roman" w:eastAsia="Times New Roman" w:hAnsi="Times New Roman" w:cs="Times New Roman"/>
          <w:sz w:val="24"/>
          <w:szCs w:val="24"/>
        </w:rPr>
        <w:t xml:space="preserve"> </w:t>
      </w:r>
      <w:r w:rsidRPr="00FA2C80">
        <w:rPr>
          <w:rFonts w:ascii="Times New Roman" w:eastAsia="Times New Roman" w:hAnsi="Times New Roman" w:cs="Times New Roman"/>
          <w:b/>
          <w:sz w:val="24"/>
          <w:szCs w:val="24"/>
        </w:rPr>
        <w:t>TARYBOS</w:t>
      </w:r>
    </w:p>
    <w:p w14:paraId="7AFCF1D1"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FA2C80">
        <w:rPr>
          <w:rFonts w:ascii="Times New Roman" w:eastAsia="Times New Roman" w:hAnsi="Times New Roman" w:cs="Times New Roman"/>
          <w:b/>
          <w:sz w:val="24"/>
          <w:szCs w:val="24"/>
        </w:rPr>
        <w:t>TEISĖTVARKOS, JAUNIMO IR VISUOMENINIŲ ORGANIZACIJŲ KOMITETO</w:t>
      </w:r>
    </w:p>
    <w:p w14:paraId="54D5CE58"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FA2C80">
        <w:rPr>
          <w:rFonts w:ascii="Times New Roman" w:eastAsia="Times New Roman" w:hAnsi="Times New Roman" w:cs="Times New Roman"/>
          <w:b/>
          <w:sz w:val="24"/>
          <w:szCs w:val="24"/>
        </w:rPr>
        <w:t>POSĖDŽIO DARBOTVARKĖ</w:t>
      </w:r>
    </w:p>
    <w:p w14:paraId="2959E3B5" w14:textId="77777777" w:rsidR="00FA2C80" w:rsidRPr="00FA2C80" w:rsidRDefault="00FA2C80" w:rsidP="00FA2C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bookmarkEnd w:id="0"/>
    <w:p w14:paraId="78815325" w14:textId="589DEEA9" w:rsidR="006F18B9" w:rsidRDefault="006F18B9" w:rsidP="006F18B9">
      <w:pPr>
        <w:rPr>
          <w:rFonts w:ascii="Times New Roman" w:eastAsia="Times New Roman" w:hAnsi="Times New Roman" w:cs="Times New Roman"/>
          <w:b/>
          <w:sz w:val="24"/>
          <w:szCs w:val="24"/>
        </w:rPr>
      </w:pPr>
      <w:r w:rsidRPr="006F18B9">
        <w:rPr>
          <w:rFonts w:ascii="Times New Roman" w:eastAsia="Times New Roman" w:hAnsi="Times New Roman" w:cs="Times New Roman"/>
          <w:b/>
          <w:sz w:val="24"/>
          <w:szCs w:val="24"/>
        </w:rPr>
        <w:t>Posėdis</w:t>
      </w:r>
      <w:r w:rsidR="00511B3D">
        <w:rPr>
          <w:rFonts w:ascii="Times New Roman" w:eastAsia="Times New Roman" w:hAnsi="Times New Roman" w:cs="Times New Roman"/>
          <w:b/>
          <w:sz w:val="24"/>
          <w:szCs w:val="24"/>
        </w:rPr>
        <w:t xml:space="preserve"> vyks 202</w:t>
      </w:r>
      <w:r w:rsidR="00EB5DCC">
        <w:rPr>
          <w:rFonts w:ascii="Times New Roman" w:eastAsia="Times New Roman" w:hAnsi="Times New Roman" w:cs="Times New Roman"/>
          <w:b/>
          <w:sz w:val="24"/>
          <w:szCs w:val="24"/>
        </w:rPr>
        <w:t>2</w:t>
      </w:r>
      <w:r w:rsidR="00511B3D">
        <w:rPr>
          <w:rFonts w:ascii="Times New Roman" w:eastAsia="Times New Roman" w:hAnsi="Times New Roman" w:cs="Times New Roman"/>
          <w:b/>
          <w:sz w:val="24"/>
          <w:szCs w:val="24"/>
        </w:rPr>
        <w:t xml:space="preserve"> m. </w:t>
      </w:r>
      <w:r w:rsidR="00EB5DCC">
        <w:rPr>
          <w:rFonts w:ascii="Times New Roman" w:eastAsia="Times New Roman" w:hAnsi="Times New Roman" w:cs="Times New Roman"/>
          <w:b/>
          <w:sz w:val="24"/>
          <w:szCs w:val="24"/>
        </w:rPr>
        <w:t>kovo 29</w:t>
      </w:r>
      <w:r w:rsidR="00F70FA1">
        <w:rPr>
          <w:rFonts w:ascii="Times New Roman" w:eastAsia="Times New Roman" w:hAnsi="Times New Roman" w:cs="Times New Roman"/>
          <w:b/>
          <w:sz w:val="24"/>
          <w:szCs w:val="24"/>
        </w:rPr>
        <w:t xml:space="preserve"> </w:t>
      </w:r>
      <w:r w:rsidR="00511B3D">
        <w:rPr>
          <w:rFonts w:ascii="Times New Roman" w:eastAsia="Times New Roman" w:hAnsi="Times New Roman" w:cs="Times New Roman"/>
          <w:b/>
          <w:sz w:val="24"/>
          <w:szCs w:val="24"/>
        </w:rPr>
        <w:t>d. 13</w:t>
      </w:r>
      <w:r w:rsidRPr="006F18B9">
        <w:rPr>
          <w:rFonts w:ascii="Times New Roman" w:eastAsia="Times New Roman" w:hAnsi="Times New Roman" w:cs="Times New Roman"/>
          <w:b/>
          <w:sz w:val="24"/>
          <w:szCs w:val="24"/>
        </w:rPr>
        <w:t xml:space="preserve"> val. nuotoliniu būdu realiuoju laiku elektroninių ryšių priemonėmis.</w:t>
      </w:r>
    </w:p>
    <w:p w14:paraId="4788D9A5" w14:textId="68125F0A" w:rsidR="00643A9F" w:rsidRDefault="00643A9F" w:rsidP="006F18B9">
      <w:pPr>
        <w:rPr>
          <w:rFonts w:ascii="Times New Roman" w:eastAsia="Times New Roman" w:hAnsi="Times New Roman" w:cs="Times New Roman"/>
          <w:b/>
          <w:sz w:val="24"/>
          <w:szCs w:val="24"/>
        </w:rPr>
      </w:pPr>
    </w:p>
    <w:p w14:paraId="0C8786BB"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 Dėl Anykščių rajono savivaldybės tarybos 2022 m. vasario 23 d. sprendimo Nr. 1-TS-41 </w:t>
      </w:r>
      <w:r>
        <w:rPr>
          <w:rFonts w:ascii="Times New Roman" w:hAnsi="Times New Roman" w:cs="Times New Roman"/>
          <w:sz w:val="24"/>
          <w:szCs w:val="24"/>
        </w:rPr>
        <w:t>„D</w:t>
      </w:r>
      <w:r w:rsidRPr="00042FE7">
        <w:rPr>
          <w:rFonts w:ascii="Times New Roman" w:hAnsi="Times New Roman" w:cs="Times New Roman"/>
          <w:sz w:val="24"/>
          <w:szCs w:val="24"/>
        </w:rPr>
        <w:t>ėl Anykščių rajono savivaldybės 2022 metų biudžeto patvirtinimo</w:t>
      </w:r>
      <w:r>
        <w:rPr>
          <w:rFonts w:ascii="Times New Roman" w:hAnsi="Times New Roman" w:cs="Times New Roman"/>
          <w:sz w:val="24"/>
          <w:szCs w:val="24"/>
        </w:rPr>
        <w:t>“</w:t>
      </w:r>
      <w:r w:rsidRPr="00042FE7">
        <w:rPr>
          <w:rFonts w:ascii="Times New Roman" w:hAnsi="Times New Roman" w:cs="Times New Roman"/>
          <w:sz w:val="24"/>
          <w:szCs w:val="24"/>
        </w:rPr>
        <w:t xml:space="preserve"> pakeitimo (1-T-127)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648726C"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 Dėl Anykščių rajono savivaldybės biudžeto sudarymo ir vykdymo tvarkos aprašo patvirtinimo pakeitimo (1-T-116)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45A85CE" w14:textId="77777777" w:rsidR="0044058F" w:rsidRDefault="0044058F" w:rsidP="0044058F">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Vida  Bužinskienė</w:t>
      </w:r>
    </w:p>
    <w:p w14:paraId="7FCC113D" w14:textId="77777777" w:rsidR="0044058F" w:rsidRPr="00124380" w:rsidRDefault="0044058F" w:rsidP="0044058F">
      <w:pPr>
        <w:spacing w:line="360" w:lineRule="auto"/>
        <w:jc w:val="both"/>
        <w:rPr>
          <w:rFonts w:ascii="Times New Roman" w:hAnsi="Times New Roman" w:cs="Times New Roman"/>
          <w:sz w:val="24"/>
          <w:szCs w:val="24"/>
        </w:rPr>
      </w:pPr>
      <w:r w:rsidRPr="00124380">
        <w:rPr>
          <w:rFonts w:ascii="Times New Roman" w:hAnsi="Times New Roman" w:cs="Times New Roman"/>
          <w:sz w:val="24"/>
          <w:szCs w:val="24"/>
        </w:rPr>
        <w:t xml:space="preserve">            </w:t>
      </w:r>
      <w:r>
        <w:rPr>
          <w:rFonts w:ascii="Times New Roman" w:hAnsi="Times New Roman" w:cs="Times New Roman"/>
          <w:sz w:val="24"/>
          <w:szCs w:val="24"/>
        </w:rPr>
        <w:t>3</w:t>
      </w:r>
      <w:r w:rsidRPr="00124380">
        <w:rPr>
          <w:rFonts w:ascii="Times New Roman" w:hAnsi="Times New Roman" w:cs="Times New Roman"/>
          <w:sz w:val="24"/>
          <w:szCs w:val="24"/>
        </w:rPr>
        <w:t>. Dėl pritarimo dalyvauti steigiant Anykščių socialinio ir bendruomeninio verslo bei paslaugų klasterį ir jo veikloje (1-T-121)</w:t>
      </w:r>
      <w:r>
        <w:rPr>
          <w:rFonts w:ascii="Times New Roman" w:hAnsi="Times New Roman" w:cs="Times New Roman"/>
          <w:sz w:val="24"/>
          <w:szCs w:val="24"/>
        </w:rPr>
        <w:t>.</w:t>
      </w:r>
      <w:r w:rsidRPr="00124380">
        <w:rPr>
          <w:rFonts w:ascii="Times New Roman" w:hAnsi="Times New Roman" w:cs="Times New Roman"/>
          <w:sz w:val="24"/>
          <w:szCs w:val="24"/>
        </w:rPr>
        <w:t xml:space="preserve"> </w:t>
      </w:r>
    </w:p>
    <w:p w14:paraId="52BE5675" w14:textId="77777777" w:rsidR="0044058F" w:rsidRPr="00124380" w:rsidRDefault="0044058F" w:rsidP="0044058F">
      <w:pPr>
        <w:spacing w:line="360" w:lineRule="auto"/>
        <w:jc w:val="both"/>
        <w:rPr>
          <w:rFonts w:ascii="Times New Roman" w:hAnsi="Times New Roman" w:cs="Times New Roman"/>
          <w:b/>
          <w:bCs/>
          <w:sz w:val="24"/>
          <w:szCs w:val="24"/>
        </w:rPr>
      </w:pPr>
      <w:r w:rsidRPr="00124380">
        <w:rPr>
          <w:rFonts w:ascii="Times New Roman" w:hAnsi="Times New Roman" w:cs="Times New Roman"/>
          <w:b/>
          <w:bCs/>
          <w:sz w:val="24"/>
          <w:szCs w:val="24"/>
        </w:rPr>
        <w:t xml:space="preserve">            Pranešėja – Loreta </w:t>
      </w:r>
      <w:proofErr w:type="spellStart"/>
      <w:r w:rsidRPr="00124380">
        <w:rPr>
          <w:rFonts w:ascii="Times New Roman" w:hAnsi="Times New Roman" w:cs="Times New Roman"/>
          <w:b/>
          <w:bCs/>
          <w:sz w:val="24"/>
          <w:szCs w:val="24"/>
        </w:rPr>
        <w:t>Pesliakienė</w:t>
      </w:r>
      <w:proofErr w:type="spellEnd"/>
    </w:p>
    <w:p w14:paraId="6B07A5BC"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w:t>
      </w:r>
      <w:r w:rsidRPr="00042FE7">
        <w:rPr>
          <w:rFonts w:ascii="Times New Roman" w:hAnsi="Times New Roman" w:cs="Times New Roman"/>
          <w:sz w:val="24"/>
          <w:szCs w:val="24"/>
        </w:rPr>
        <w:t>. Dėl Anykščių rajono savivaldybės projektų, įgyvendinamų pagal Anykščių rajono savivaldybės 2022–2024 metų strateginio veiklos plano programos „Darnios kurortinės plėtros programa“ priemonę Nr.1.1.4.05 „Sakralinio paveldo objektų tvarkymas“, finansavimo tvarkos aprašo patvirtinimo (1-T-128)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F6E1855" w14:textId="77777777" w:rsidR="0044058F" w:rsidRPr="00042FE7" w:rsidRDefault="0044058F" w:rsidP="0044058F">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w:t>
      </w:r>
      <w:r>
        <w:rPr>
          <w:rFonts w:ascii="Times New Roman" w:hAnsi="Times New Roman" w:cs="Times New Roman"/>
          <w:b/>
          <w:bCs/>
          <w:sz w:val="24"/>
          <w:szCs w:val="24"/>
        </w:rPr>
        <w:t xml:space="preserve">Daiva </w:t>
      </w:r>
      <w:r w:rsidRPr="00042FE7">
        <w:rPr>
          <w:rFonts w:ascii="Times New Roman" w:hAnsi="Times New Roman" w:cs="Times New Roman"/>
          <w:b/>
          <w:bCs/>
          <w:sz w:val="24"/>
          <w:szCs w:val="24"/>
        </w:rPr>
        <w:t>Gasiūnienė</w:t>
      </w:r>
    </w:p>
    <w:p w14:paraId="5DA8323E"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5</w:t>
      </w:r>
      <w:r w:rsidRPr="00042FE7">
        <w:rPr>
          <w:rFonts w:ascii="Times New Roman" w:hAnsi="Times New Roman" w:cs="Times New Roman"/>
          <w:sz w:val="24"/>
          <w:szCs w:val="24"/>
        </w:rPr>
        <w:t>. Dėl  automobilio įsigijimo ir jo perdavimo biudžetinei įstaigai Anykščių socialinės globos namams (1-T-114)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89C6BAA" w14:textId="77777777" w:rsidR="0044058F" w:rsidRPr="00042FE7" w:rsidRDefault="0044058F" w:rsidP="0044058F">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Ramūnas </w:t>
      </w:r>
      <w:proofErr w:type="spellStart"/>
      <w:r w:rsidRPr="00042FE7">
        <w:rPr>
          <w:rFonts w:ascii="Times New Roman" w:hAnsi="Times New Roman" w:cs="Times New Roman"/>
          <w:b/>
          <w:bCs/>
          <w:sz w:val="24"/>
          <w:szCs w:val="24"/>
        </w:rPr>
        <w:t>Blazarėnas</w:t>
      </w:r>
      <w:proofErr w:type="spellEnd"/>
    </w:p>
    <w:p w14:paraId="43DB04E4"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6</w:t>
      </w:r>
      <w:r w:rsidRPr="00042FE7">
        <w:rPr>
          <w:rFonts w:ascii="Times New Roman" w:hAnsi="Times New Roman" w:cs="Times New Roman"/>
          <w:sz w:val="24"/>
          <w:szCs w:val="24"/>
        </w:rPr>
        <w:t>. Dėl Anykščių rajono vandens tiekimo ir nuotekų tvarkymo infrastruktūros plėtros specialiojo plano keitimo patvirtinimo (1-T-117)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4577825" w14:textId="77777777" w:rsidR="0044058F" w:rsidRPr="00042FE7" w:rsidRDefault="0044058F" w:rsidP="0044058F">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Simas Aštrauskas</w:t>
      </w:r>
    </w:p>
    <w:p w14:paraId="6402FD85"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8</w:t>
      </w:r>
      <w:r w:rsidRPr="00042FE7">
        <w:rPr>
          <w:rFonts w:ascii="Times New Roman" w:hAnsi="Times New Roman" w:cs="Times New Roman"/>
          <w:sz w:val="24"/>
          <w:szCs w:val="24"/>
        </w:rPr>
        <w:t>. Dėl Anykščių rajono savivaldybės 2022 m. socialinių paslaugų plano patvirtinimo (1-T-126)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1C4BBCB"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9</w:t>
      </w:r>
      <w:r w:rsidRPr="00042FE7">
        <w:rPr>
          <w:rFonts w:ascii="Times New Roman" w:hAnsi="Times New Roman" w:cs="Times New Roman"/>
          <w:sz w:val="24"/>
          <w:szCs w:val="24"/>
        </w:rPr>
        <w:t>. Dėl Anykščių rajono savivaldybės tarybos 2019 m. vasario 28 d. sprendimo Nr. 1-TS-65 „Dėl vienkartinių, tikslinių, sąlyginių ir periodinių pašalpų skyrimo ir mokėjimo Anykščių rajono savivaldybėje tvarkos aprašo patvirtinimo“ pakeitimo (1-T-130)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3654AD7" w14:textId="77777777" w:rsidR="0044058F" w:rsidRPr="00827556" w:rsidRDefault="0044058F" w:rsidP="0044058F">
      <w:pPr>
        <w:spacing w:line="360" w:lineRule="auto"/>
        <w:jc w:val="both"/>
        <w:rPr>
          <w:rFonts w:ascii="Times New Roman" w:hAnsi="Times New Roman" w:cs="Times New Roman"/>
          <w:sz w:val="24"/>
          <w:szCs w:val="24"/>
        </w:rPr>
      </w:pPr>
      <w:r w:rsidRPr="00827556">
        <w:rPr>
          <w:rFonts w:ascii="Times New Roman" w:hAnsi="Times New Roman" w:cs="Times New Roman"/>
          <w:sz w:val="24"/>
          <w:szCs w:val="24"/>
        </w:rPr>
        <w:lastRenderedPageBreak/>
        <w:t xml:space="preserve">            10. Dėl ilgalaikės (trumpalaikės) socialinės globos paslaugų teikimo ir lėšų kompensavimo sutarties ir socialinės priežiūros paslaugų teikimo ir lėšų kompensavimo sutarties formų patvirtinimo (1-T-132).</w:t>
      </w:r>
    </w:p>
    <w:p w14:paraId="6FF4E9C0" w14:textId="77777777" w:rsidR="0044058F" w:rsidRPr="00042FE7" w:rsidRDefault="0044058F" w:rsidP="0044058F">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Ieva </w:t>
      </w:r>
      <w:proofErr w:type="spellStart"/>
      <w:r w:rsidRPr="00042FE7">
        <w:rPr>
          <w:rFonts w:ascii="Times New Roman" w:hAnsi="Times New Roman" w:cs="Times New Roman"/>
          <w:b/>
          <w:bCs/>
          <w:sz w:val="24"/>
          <w:szCs w:val="24"/>
        </w:rPr>
        <w:t>Gražytė</w:t>
      </w:r>
      <w:proofErr w:type="spellEnd"/>
    </w:p>
    <w:p w14:paraId="21B86E2D"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1</w:t>
      </w:r>
      <w:r w:rsidRPr="00042FE7">
        <w:rPr>
          <w:rFonts w:ascii="Times New Roman" w:hAnsi="Times New Roman" w:cs="Times New Roman"/>
          <w:sz w:val="24"/>
          <w:szCs w:val="24"/>
        </w:rPr>
        <w:t>. Dėl Anykščių rajono savivaldybės tarybos 2020 m. gruodžio 29 d. sprendimo Nr. 1-TS-352 „Dėl viešosios įstaigos Anykščių rajono savivaldybės ligoninės pareigybių sąrašo patvirtinimo” pakeitimo (1-T-95)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B677EE7"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2</w:t>
      </w:r>
      <w:r w:rsidRPr="00042FE7">
        <w:rPr>
          <w:rFonts w:ascii="Times New Roman" w:hAnsi="Times New Roman" w:cs="Times New Roman"/>
          <w:sz w:val="24"/>
          <w:szCs w:val="24"/>
        </w:rPr>
        <w:t>. Dėl skaidrios asmens sveikatos priežiūros įstaigos vardo suteikimo (1-T-120)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C7C337F"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3</w:t>
      </w:r>
      <w:r w:rsidRPr="00042FE7">
        <w:rPr>
          <w:rFonts w:ascii="Times New Roman" w:hAnsi="Times New Roman" w:cs="Times New Roman"/>
          <w:sz w:val="24"/>
          <w:szCs w:val="24"/>
        </w:rPr>
        <w:t>. Dėl Anykščių rajono savivaldybės visuomenės sveikatos stebėsenos 2020 metų ataskaitos patvirtinimo (1-T-99)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3D03EDE"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w:t>
      </w:r>
      <w:r>
        <w:rPr>
          <w:rFonts w:ascii="Times New Roman" w:hAnsi="Times New Roman" w:cs="Times New Roman"/>
          <w:sz w:val="24"/>
          <w:szCs w:val="24"/>
        </w:rPr>
        <w:t>4</w:t>
      </w:r>
      <w:r w:rsidRPr="00042FE7">
        <w:rPr>
          <w:rFonts w:ascii="Times New Roman" w:hAnsi="Times New Roman" w:cs="Times New Roman"/>
          <w:sz w:val="24"/>
          <w:szCs w:val="24"/>
        </w:rPr>
        <w:t>. Dėl pritarimo Anykščių rajono savivaldybės  visuomenės sveikatos biuro 2021 metų veiklos ataskaitai (1-T-125)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708992D" w14:textId="77777777" w:rsidR="0044058F" w:rsidRPr="00042FE7" w:rsidRDefault="0044058F" w:rsidP="0044058F">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Vaiva Daugelavičienė</w:t>
      </w:r>
    </w:p>
    <w:p w14:paraId="7ECC91DA"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18. Dėl pritarimo A. Baranausko ir A. Vienuolio-Žukausko memorialinio muziejaus 2021 metų veiklos ataskaitai (1-T-96)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9045122"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19. Dėl pritarimo Anykščių menų centro 2021 metų veiklos ataskaitai (1-T-103)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5A93F6D"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20. Dėl pritarimo Anykščių rajono savivaldybės Liudvikos ir Stanislovo Didžiulių viešosios bibliotekos 2021 metų veiklos ataskaitai (1-T-106)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8F2E34E"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21. Dėl pritarimo Anykščių kultūros centro 2021 metų veiklos ataskaitai (1-T-112)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90715B5"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22. Dėl Anykščių kultūros centro nuostatų patvirtinimo (1-T-108)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FD88996"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23. Dėl Anykščių rajono savivaldybės Liudvikos ir Stanislovo Didžiulių viešosios bibliotekos nuostatų patvirtinimo (1-T-110)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1230840"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24. Dėl Anykščių rajono įvaizdžio ženklo naudojimo tvarkos aprašo patvirtinimo (1-T-122)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800410A" w14:textId="77777777" w:rsidR="0044058F" w:rsidRPr="00042FE7" w:rsidRDefault="0044058F" w:rsidP="0044058F">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 – Inga Eidrigevičienė</w:t>
      </w:r>
    </w:p>
    <w:p w14:paraId="7CCBE28A"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25</w:t>
      </w:r>
      <w:r w:rsidRPr="00042FE7">
        <w:rPr>
          <w:rFonts w:ascii="Times New Roman" w:hAnsi="Times New Roman" w:cs="Times New Roman"/>
          <w:sz w:val="24"/>
          <w:szCs w:val="24"/>
        </w:rPr>
        <w:t>. Dėl pritarimo Anykščių vaikų lopšelio-darželio „Spindulėlis“ 2021 metų veiklos ataskaitai (1-T-76)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4BEBF7F"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26</w:t>
      </w:r>
      <w:r w:rsidRPr="00042FE7">
        <w:rPr>
          <w:rFonts w:ascii="Times New Roman" w:hAnsi="Times New Roman" w:cs="Times New Roman"/>
          <w:sz w:val="24"/>
          <w:szCs w:val="24"/>
        </w:rPr>
        <w:t>. Dėl pritarimo Anykščių vaikų lopšelio-darželio „Žiogelis“ 2021 metų veiklos ataskaitai (1-T-78)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4C52C41"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27</w:t>
      </w:r>
      <w:r w:rsidRPr="00042FE7">
        <w:rPr>
          <w:rFonts w:ascii="Times New Roman" w:hAnsi="Times New Roman" w:cs="Times New Roman"/>
          <w:sz w:val="24"/>
          <w:szCs w:val="24"/>
        </w:rPr>
        <w:t>. Dėl pritarimo Anykščių vaikų lopšelio-darželio „Eglutė“ 2021 metų veiklos ataskaitai (1-T-79)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B3F672B"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28</w:t>
      </w:r>
      <w:r w:rsidRPr="00042FE7">
        <w:rPr>
          <w:rFonts w:ascii="Times New Roman" w:hAnsi="Times New Roman" w:cs="Times New Roman"/>
          <w:sz w:val="24"/>
          <w:szCs w:val="24"/>
        </w:rPr>
        <w:t>. Dėl pritarimo Anykščių lopšelio-darželio „Žilvitis“ 2021 metų veiklos ataskaitai (1-T-77)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A65C73E"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29</w:t>
      </w:r>
      <w:r w:rsidRPr="00042FE7">
        <w:rPr>
          <w:rFonts w:ascii="Times New Roman" w:hAnsi="Times New Roman" w:cs="Times New Roman"/>
          <w:sz w:val="24"/>
          <w:szCs w:val="24"/>
        </w:rPr>
        <w:t>. Dėl pritarimo Anykščių A. Baranausko pagrindinės mokyklos veiklos 2021 m. ataskaitai (1-T-85)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D9981A5"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30</w:t>
      </w:r>
      <w:r w:rsidRPr="00042FE7">
        <w:rPr>
          <w:rFonts w:ascii="Times New Roman" w:hAnsi="Times New Roman" w:cs="Times New Roman"/>
          <w:sz w:val="24"/>
          <w:szCs w:val="24"/>
        </w:rPr>
        <w:t>. Dėl pritarimo Anykščių Jono Biliūno gimnazijos  2021 metų veiklos ataskaitai (1-T-84)</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50F74F9"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31</w:t>
      </w:r>
      <w:r w:rsidRPr="00042FE7">
        <w:rPr>
          <w:rFonts w:ascii="Times New Roman" w:hAnsi="Times New Roman" w:cs="Times New Roman"/>
          <w:sz w:val="24"/>
          <w:szCs w:val="24"/>
        </w:rPr>
        <w:t>. Dėl pritarimo Anykščių Antano Vienuolio progimnazijos  2021 metų veiklos ataskaitai (1-T-83)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D077315"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32</w:t>
      </w:r>
      <w:r w:rsidRPr="00042FE7">
        <w:rPr>
          <w:rFonts w:ascii="Times New Roman" w:hAnsi="Times New Roman" w:cs="Times New Roman"/>
          <w:sz w:val="24"/>
          <w:szCs w:val="24"/>
        </w:rPr>
        <w:t>. Dėl pritarimo Anykščių r. Svėdasų Juozo Tumo-Vaižganto gimnazijos  2021 metų veiklos ataskaitai (1-T-80)</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51D6EBEE"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33</w:t>
      </w:r>
      <w:r w:rsidRPr="00042FE7">
        <w:rPr>
          <w:rFonts w:ascii="Times New Roman" w:hAnsi="Times New Roman" w:cs="Times New Roman"/>
          <w:sz w:val="24"/>
          <w:szCs w:val="24"/>
        </w:rPr>
        <w:t xml:space="preserve">. Dėl pritarimo </w:t>
      </w:r>
      <w:r>
        <w:rPr>
          <w:rFonts w:ascii="Times New Roman" w:hAnsi="Times New Roman" w:cs="Times New Roman"/>
          <w:sz w:val="24"/>
          <w:szCs w:val="24"/>
        </w:rPr>
        <w:t xml:space="preserve">Anykščių r. </w:t>
      </w:r>
      <w:r w:rsidRPr="00042FE7">
        <w:rPr>
          <w:rFonts w:ascii="Times New Roman" w:hAnsi="Times New Roman" w:cs="Times New Roman"/>
          <w:sz w:val="24"/>
          <w:szCs w:val="24"/>
        </w:rPr>
        <w:t>Troškūnų Kazio Inčiūros gimnazijos 2021 m. veiklos ataskaitai (1-T-81)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D25FAAE"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34</w:t>
      </w:r>
      <w:r w:rsidRPr="00042FE7">
        <w:rPr>
          <w:rFonts w:ascii="Times New Roman" w:hAnsi="Times New Roman" w:cs="Times New Roman"/>
          <w:sz w:val="24"/>
          <w:szCs w:val="24"/>
        </w:rPr>
        <w:t xml:space="preserve">. Dėl pritarimo </w:t>
      </w:r>
      <w:r>
        <w:rPr>
          <w:rFonts w:ascii="Times New Roman" w:hAnsi="Times New Roman" w:cs="Times New Roman"/>
          <w:sz w:val="24"/>
          <w:szCs w:val="24"/>
        </w:rPr>
        <w:t xml:space="preserve">Anykščių r. </w:t>
      </w:r>
      <w:r w:rsidRPr="00042FE7">
        <w:rPr>
          <w:rFonts w:ascii="Times New Roman" w:hAnsi="Times New Roman" w:cs="Times New Roman"/>
          <w:sz w:val="24"/>
          <w:szCs w:val="24"/>
        </w:rPr>
        <w:t>Kavarsko pagrindinės mokyklos-daugiafunkcio centro 2021 m. veiklos ataskaitai (1-T-82)</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750EAA4B"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35</w:t>
      </w:r>
      <w:r w:rsidRPr="00042FE7">
        <w:rPr>
          <w:rFonts w:ascii="Times New Roman" w:hAnsi="Times New Roman" w:cs="Times New Roman"/>
          <w:sz w:val="24"/>
          <w:szCs w:val="24"/>
        </w:rPr>
        <w:t>. Dėl pritarimo Anykščių meno mokyklos 2021 metų veiklos ataskaitai (1-T-75)</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4EA7EB38" w14:textId="77777777" w:rsidR="0044058F"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36</w:t>
      </w:r>
      <w:r w:rsidRPr="00042FE7">
        <w:rPr>
          <w:rFonts w:ascii="Times New Roman" w:hAnsi="Times New Roman" w:cs="Times New Roman"/>
          <w:sz w:val="24"/>
          <w:szCs w:val="24"/>
        </w:rPr>
        <w:t>. Dėl pritarimo Anykščių švietimo pagalbos tarnybos  2021 metų veiklos ataskaitai (1-T-86)</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AF79372" w14:textId="77777777" w:rsidR="0044058F" w:rsidRPr="00067206" w:rsidRDefault="0044058F" w:rsidP="0044058F">
      <w:pPr>
        <w:spacing w:line="360" w:lineRule="auto"/>
        <w:jc w:val="both"/>
        <w:rPr>
          <w:rFonts w:ascii="Times New Roman" w:hAnsi="Times New Roman" w:cs="Times New Roman"/>
          <w:sz w:val="24"/>
          <w:szCs w:val="24"/>
        </w:rPr>
      </w:pPr>
      <w:r w:rsidRPr="00067206">
        <w:rPr>
          <w:rFonts w:ascii="Times New Roman" w:hAnsi="Times New Roman" w:cs="Times New Roman"/>
          <w:sz w:val="24"/>
          <w:szCs w:val="24"/>
        </w:rPr>
        <w:t xml:space="preserve">           3</w:t>
      </w:r>
      <w:r>
        <w:rPr>
          <w:rFonts w:ascii="Times New Roman" w:hAnsi="Times New Roman" w:cs="Times New Roman"/>
          <w:sz w:val="24"/>
          <w:szCs w:val="24"/>
        </w:rPr>
        <w:t>7</w:t>
      </w:r>
      <w:r w:rsidRPr="00067206">
        <w:rPr>
          <w:rFonts w:ascii="Times New Roman" w:hAnsi="Times New Roman" w:cs="Times New Roman"/>
          <w:sz w:val="24"/>
          <w:szCs w:val="24"/>
        </w:rPr>
        <w:t>. Dėl pritarimo Anykščių kūno kultūros ir sporto centro 2021 metų veiklos ataskaitai (1-T-74).</w:t>
      </w:r>
    </w:p>
    <w:p w14:paraId="26E0368F"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38</w:t>
      </w:r>
      <w:r w:rsidRPr="00042FE7">
        <w:rPr>
          <w:rFonts w:ascii="Times New Roman" w:hAnsi="Times New Roman" w:cs="Times New Roman"/>
          <w:sz w:val="24"/>
          <w:szCs w:val="24"/>
        </w:rPr>
        <w:t>. Dėl priešmokyklinio ugdymo grupių skaičiaus, vaikų skaičiaus grupėse ir priešmokyklinio ugdymo organizavimo modelių  2022–2023 mokslo metams Anykščių rajono savivaldybės bendrojo ugdymo ir ikimokyklinio ugdymo įstaigose nustatymo (1-T-87)</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299E3FE"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39</w:t>
      </w:r>
      <w:r w:rsidRPr="00042FE7">
        <w:rPr>
          <w:rFonts w:ascii="Times New Roman" w:hAnsi="Times New Roman" w:cs="Times New Roman"/>
          <w:sz w:val="24"/>
          <w:szCs w:val="24"/>
        </w:rPr>
        <w:t>. Dėl mokinių skaičiaus kiekvienos klasės sraute ir klasių skaičiaus kiekviename sraute nustatymo 2022–2023 mokslo metams Anykščių rajono savivaldybės bendrojo ugdymo mokyklose ir jų skyriuose (1-T-88)</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64CC4B28"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40</w:t>
      </w:r>
      <w:r w:rsidRPr="00042FE7">
        <w:rPr>
          <w:rFonts w:ascii="Times New Roman" w:hAnsi="Times New Roman" w:cs="Times New Roman"/>
          <w:sz w:val="24"/>
          <w:szCs w:val="24"/>
        </w:rPr>
        <w:t>. Dėl Anykščių r. Kavarsko pagrindinės mokyklos-daugiafunkcio centro struktūros pertvarkos (1-T-89)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0C6C2D1B"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41</w:t>
      </w:r>
      <w:r w:rsidRPr="00042FE7">
        <w:rPr>
          <w:rFonts w:ascii="Times New Roman" w:hAnsi="Times New Roman" w:cs="Times New Roman"/>
          <w:sz w:val="24"/>
          <w:szCs w:val="24"/>
        </w:rPr>
        <w:t>. Dėl Anykščių rajono savivaldybės neformaliojo suaugusiųjų švietimo ir tęstinio mokymosi programų, finansuojamų savivaldybės biudžeto lėšomis, finansavimo tvarkos aprašo patvirtinimo (1-T-113)</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2D0B1AAF"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42</w:t>
      </w:r>
      <w:r w:rsidRPr="00042FE7">
        <w:rPr>
          <w:rFonts w:ascii="Times New Roman" w:hAnsi="Times New Roman" w:cs="Times New Roman"/>
          <w:sz w:val="24"/>
          <w:szCs w:val="24"/>
        </w:rPr>
        <w:t>. Dėl Anykščių rajono savivaldybės trūkstamų specialybių pedagogų pritraukimo, ugdymo mokslų bakalauro, pedagogikos profesinių bei perkvalifikavimo studijų kofinansavimo tvarkos aprašo patvirtinimo (1-T-129)</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1E0B760E" w14:textId="77777777" w:rsidR="0044058F" w:rsidRPr="00042FE7" w:rsidRDefault="0044058F" w:rsidP="0044058F">
      <w:pPr>
        <w:spacing w:line="360" w:lineRule="auto"/>
        <w:jc w:val="both"/>
        <w:rPr>
          <w:rFonts w:ascii="Times New Roman" w:hAnsi="Times New Roman" w:cs="Times New Roman"/>
          <w:sz w:val="24"/>
          <w:szCs w:val="24"/>
        </w:rPr>
      </w:pPr>
      <w:r w:rsidRPr="00042FE7">
        <w:rPr>
          <w:rFonts w:ascii="Times New Roman" w:hAnsi="Times New Roman" w:cs="Times New Roman"/>
          <w:sz w:val="24"/>
          <w:szCs w:val="24"/>
        </w:rPr>
        <w:t xml:space="preserve">            </w:t>
      </w:r>
      <w:r>
        <w:rPr>
          <w:rFonts w:ascii="Times New Roman" w:hAnsi="Times New Roman" w:cs="Times New Roman"/>
          <w:sz w:val="24"/>
          <w:szCs w:val="24"/>
        </w:rPr>
        <w:t>43</w:t>
      </w:r>
      <w:r w:rsidRPr="00042FE7">
        <w:rPr>
          <w:rFonts w:ascii="Times New Roman" w:hAnsi="Times New Roman" w:cs="Times New Roman"/>
          <w:sz w:val="24"/>
          <w:szCs w:val="24"/>
        </w:rPr>
        <w:t>.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(1-T-131)</w:t>
      </w:r>
      <w:r>
        <w:rPr>
          <w:rFonts w:ascii="Times New Roman" w:hAnsi="Times New Roman" w:cs="Times New Roman"/>
          <w:sz w:val="24"/>
          <w:szCs w:val="24"/>
        </w:rPr>
        <w:t>.</w:t>
      </w:r>
      <w:r w:rsidRPr="00042FE7">
        <w:rPr>
          <w:rFonts w:ascii="Times New Roman" w:hAnsi="Times New Roman" w:cs="Times New Roman"/>
          <w:sz w:val="24"/>
          <w:szCs w:val="24"/>
        </w:rPr>
        <w:t xml:space="preserve"> </w:t>
      </w:r>
    </w:p>
    <w:p w14:paraId="38BCBFB1" w14:textId="77777777" w:rsidR="0044058F" w:rsidRPr="00042FE7" w:rsidRDefault="0044058F" w:rsidP="0044058F">
      <w:pPr>
        <w:spacing w:line="360" w:lineRule="auto"/>
        <w:jc w:val="both"/>
        <w:rPr>
          <w:rFonts w:ascii="Times New Roman" w:hAnsi="Times New Roman" w:cs="Times New Roman"/>
          <w:b/>
          <w:bCs/>
          <w:sz w:val="24"/>
          <w:szCs w:val="24"/>
        </w:rPr>
      </w:pPr>
      <w:r w:rsidRPr="00042FE7">
        <w:rPr>
          <w:rFonts w:ascii="Times New Roman" w:hAnsi="Times New Roman" w:cs="Times New Roman"/>
          <w:b/>
          <w:bCs/>
          <w:sz w:val="24"/>
          <w:szCs w:val="24"/>
        </w:rPr>
        <w:t xml:space="preserve">            Pranešėjas – Jurgita Banienė</w:t>
      </w:r>
    </w:p>
    <w:p w14:paraId="0ACD9E38" w14:textId="77777777" w:rsidR="006B5C8B" w:rsidRPr="00D53FFA" w:rsidRDefault="006B5C8B" w:rsidP="00D53FFA">
      <w:pPr>
        <w:autoSpaceDN w:val="0"/>
        <w:spacing w:line="360" w:lineRule="auto"/>
        <w:jc w:val="both"/>
        <w:rPr>
          <w:rFonts w:ascii="TimesLT" w:eastAsia="Times New Roman" w:hAnsi="TimesLT" w:cs="Times New Roman"/>
          <w:b/>
          <w:sz w:val="24"/>
          <w:szCs w:val="20"/>
        </w:rPr>
      </w:pPr>
    </w:p>
    <w:sectPr w:rsidR="006B5C8B" w:rsidRPr="00D53FFA" w:rsidSect="00DA0E1A">
      <w:headerReference w:type="even" r:id="rId7"/>
      <w:headerReference w:type="default" r:id="rId8"/>
      <w:pgSz w:w="12240" w:h="15840" w:code="1"/>
      <w:pgMar w:top="993" w:right="567"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4271" w14:textId="77777777" w:rsidR="00733B6E" w:rsidRDefault="00733B6E">
      <w:pPr>
        <w:spacing w:after="0" w:line="240" w:lineRule="auto"/>
      </w:pPr>
      <w:r>
        <w:separator/>
      </w:r>
    </w:p>
  </w:endnote>
  <w:endnote w:type="continuationSeparator" w:id="0">
    <w:p w14:paraId="2DF1D40C" w14:textId="77777777" w:rsidR="00733B6E" w:rsidRDefault="00733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84E5F" w14:textId="77777777" w:rsidR="00733B6E" w:rsidRDefault="00733B6E">
      <w:pPr>
        <w:spacing w:after="0" w:line="240" w:lineRule="auto"/>
      </w:pPr>
      <w:r>
        <w:separator/>
      </w:r>
    </w:p>
  </w:footnote>
  <w:footnote w:type="continuationSeparator" w:id="0">
    <w:p w14:paraId="23EBB8FC" w14:textId="77777777" w:rsidR="00733B6E" w:rsidRDefault="00733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5061A"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BE7FCA5" w14:textId="77777777" w:rsidR="004516B2" w:rsidRDefault="00733B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8BC6"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F3197">
      <w:rPr>
        <w:rStyle w:val="Puslapionumeris"/>
        <w:noProof/>
      </w:rPr>
      <w:t>3</w:t>
    </w:r>
    <w:r>
      <w:rPr>
        <w:rStyle w:val="Puslapionumeris"/>
      </w:rPr>
      <w:fldChar w:fldCharType="end"/>
    </w:r>
  </w:p>
  <w:p w14:paraId="265D1F98" w14:textId="77777777" w:rsidR="004516B2" w:rsidRDefault="00733B6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C80"/>
    <w:rsid w:val="0001295D"/>
    <w:rsid w:val="00035438"/>
    <w:rsid w:val="00065F00"/>
    <w:rsid w:val="00072AEE"/>
    <w:rsid w:val="00096564"/>
    <w:rsid w:val="000D523A"/>
    <w:rsid w:val="000D58B7"/>
    <w:rsid w:val="000E453A"/>
    <w:rsid w:val="000F1B8B"/>
    <w:rsid w:val="00100F2E"/>
    <w:rsid w:val="001205E5"/>
    <w:rsid w:val="00172FBC"/>
    <w:rsid w:val="001913CB"/>
    <w:rsid w:val="001A3A4A"/>
    <w:rsid w:val="001A787D"/>
    <w:rsid w:val="001B0986"/>
    <w:rsid w:val="001E5E3C"/>
    <w:rsid w:val="001F5DF0"/>
    <w:rsid w:val="002C4D02"/>
    <w:rsid w:val="002F3FB8"/>
    <w:rsid w:val="00327FBD"/>
    <w:rsid w:val="00395580"/>
    <w:rsid w:val="003E114B"/>
    <w:rsid w:val="00436FD7"/>
    <w:rsid w:val="00437FCD"/>
    <w:rsid w:val="0044058F"/>
    <w:rsid w:val="004423C1"/>
    <w:rsid w:val="00472FB4"/>
    <w:rsid w:val="004B3129"/>
    <w:rsid w:val="004D442E"/>
    <w:rsid w:val="004E5529"/>
    <w:rsid w:val="00511B3D"/>
    <w:rsid w:val="00520579"/>
    <w:rsid w:val="00585C6A"/>
    <w:rsid w:val="005E2EBC"/>
    <w:rsid w:val="00643A9F"/>
    <w:rsid w:val="00653BDC"/>
    <w:rsid w:val="006828A6"/>
    <w:rsid w:val="006B5C8B"/>
    <w:rsid w:val="006C433F"/>
    <w:rsid w:val="006D490F"/>
    <w:rsid w:val="006D552F"/>
    <w:rsid w:val="006F18B9"/>
    <w:rsid w:val="00713F73"/>
    <w:rsid w:val="00717B9A"/>
    <w:rsid w:val="00732D85"/>
    <w:rsid w:val="00733B6E"/>
    <w:rsid w:val="00753345"/>
    <w:rsid w:val="00796CDE"/>
    <w:rsid w:val="007C14BE"/>
    <w:rsid w:val="007E32EF"/>
    <w:rsid w:val="007E41C2"/>
    <w:rsid w:val="00842BEC"/>
    <w:rsid w:val="00857F40"/>
    <w:rsid w:val="008F3DA7"/>
    <w:rsid w:val="009021C4"/>
    <w:rsid w:val="00917FA2"/>
    <w:rsid w:val="00920021"/>
    <w:rsid w:val="009422C8"/>
    <w:rsid w:val="009D7009"/>
    <w:rsid w:val="00A82D67"/>
    <w:rsid w:val="00AA0625"/>
    <w:rsid w:val="00AF3197"/>
    <w:rsid w:val="00B370CA"/>
    <w:rsid w:val="00B67973"/>
    <w:rsid w:val="00B73E72"/>
    <w:rsid w:val="00B83A8A"/>
    <w:rsid w:val="00C119BE"/>
    <w:rsid w:val="00C126B3"/>
    <w:rsid w:val="00C60D8F"/>
    <w:rsid w:val="00C63F7D"/>
    <w:rsid w:val="00C947AA"/>
    <w:rsid w:val="00CC0A8A"/>
    <w:rsid w:val="00D32F9E"/>
    <w:rsid w:val="00D53FFA"/>
    <w:rsid w:val="00DB20E1"/>
    <w:rsid w:val="00DB3B53"/>
    <w:rsid w:val="00DB4905"/>
    <w:rsid w:val="00E100AE"/>
    <w:rsid w:val="00E16827"/>
    <w:rsid w:val="00E27E7A"/>
    <w:rsid w:val="00E47572"/>
    <w:rsid w:val="00E659EF"/>
    <w:rsid w:val="00E81A3D"/>
    <w:rsid w:val="00E90C2F"/>
    <w:rsid w:val="00EB5DCC"/>
    <w:rsid w:val="00EF0F70"/>
    <w:rsid w:val="00F611C3"/>
    <w:rsid w:val="00F70FA1"/>
    <w:rsid w:val="00F73E02"/>
    <w:rsid w:val="00FA2C80"/>
    <w:rsid w:val="00FC4B5C"/>
    <w:rsid w:val="00FF25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9F4D6"/>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19810">
      <w:bodyDiv w:val="1"/>
      <w:marLeft w:val="0"/>
      <w:marRight w:val="0"/>
      <w:marTop w:val="0"/>
      <w:marBottom w:val="0"/>
      <w:divBdr>
        <w:top w:val="none" w:sz="0" w:space="0" w:color="auto"/>
        <w:left w:val="none" w:sz="0" w:space="0" w:color="auto"/>
        <w:bottom w:val="none" w:sz="0" w:space="0" w:color="auto"/>
        <w:right w:val="none" w:sz="0" w:space="0" w:color="auto"/>
      </w:divBdr>
    </w:div>
    <w:div w:id="477193267">
      <w:bodyDiv w:val="1"/>
      <w:marLeft w:val="0"/>
      <w:marRight w:val="0"/>
      <w:marTop w:val="0"/>
      <w:marBottom w:val="0"/>
      <w:divBdr>
        <w:top w:val="none" w:sz="0" w:space="0" w:color="auto"/>
        <w:left w:val="none" w:sz="0" w:space="0" w:color="auto"/>
        <w:bottom w:val="none" w:sz="0" w:space="0" w:color="auto"/>
        <w:right w:val="none" w:sz="0" w:space="0" w:color="auto"/>
      </w:divBdr>
    </w:div>
    <w:div w:id="883831523">
      <w:bodyDiv w:val="1"/>
      <w:marLeft w:val="0"/>
      <w:marRight w:val="0"/>
      <w:marTop w:val="0"/>
      <w:marBottom w:val="0"/>
      <w:divBdr>
        <w:top w:val="none" w:sz="0" w:space="0" w:color="auto"/>
        <w:left w:val="none" w:sz="0" w:space="0" w:color="auto"/>
        <w:bottom w:val="none" w:sz="0" w:space="0" w:color="auto"/>
        <w:right w:val="none" w:sz="0" w:space="0" w:color="auto"/>
      </w:divBdr>
    </w:div>
    <w:div w:id="993948038">
      <w:bodyDiv w:val="1"/>
      <w:marLeft w:val="0"/>
      <w:marRight w:val="0"/>
      <w:marTop w:val="0"/>
      <w:marBottom w:val="0"/>
      <w:divBdr>
        <w:top w:val="none" w:sz="0" w:space="0" w:color="auto"/>
        <w:left w:val="none" w:sz="0" w:space="0" w:color="auto"/>
        <w:bottom w:val="none" w:sz="0" w:space="0" w:color="auto"/>
        <w:right w:val="none" w:sz="0" w:space="0" w:color="auto"/>
      </w:divBdr>
    </w:div>
    <w:div w:id="1214923775">
      <w:bodyDiv w:val="1"/>
      <w:marLeft w:val="0"/>
      <w:marRight w:val="0"/>
      <w:marTop w:val="0"/>
      <w:marBottom w:val="0"/>
      <w:divBdr>
        <w:top w:val="none" w:sz="0" w:space="0" w:color="auto"/>
        <w:left w:val="none" w:sz="0" w:space="0" w:color="auto"/>
        <w:bottom w:val="none" w:sz="0" w:space="0" w:color="auto"/>
        <w:right w:val="none" w:sz="0" w:space="0" w:color="auto"/>
      </w:divBdr>
    </w:div>
    <w:div w:id="1536189468">
      <w:bodyDiv w:val="1"/>
      <w:marLeft w:val="0"/>
      <w:marRight w:val="0"/>
      <w:marTop w:val="0"/>
      <w:marBottom w:val="0"/>
      <w:divBdr>
        <w:top w:val="none" w:sz="0" w:space="0" w:color="auto"/>
        <w:left w:val="none" w:sz="0" w:space="0" w:color="auto"/>
        <w:bottom w:val="none" w:sz="0" w:space="0" w:color="auto"/>
        <w:right w:val="none" w:sz="0" w:space="0" w:color="auto"/>
      </w:divBdr>
    </w:div>
    <w:div w:id="1541092738">
      <w:bodyDiv w:val="1"/>
      <w:marLeft w:val="0"/>
      <w:marRight w:val="0"/>
      <w:marTop w:val="0"/>
      <w:marBottom w:val="0"/>
      <w:divBdr>
        <w:top w:val="none" w:sz="0" w:space="0" w:color="auto"/>
        <w:left w:val="none" w:sz="0" w:space="0" w:color="auto"/>
        <w:bottom w:val="none" w:sz="0" w:space="0" w:color="auto"/>
        <w:right w:val="none" w:sz="0" w:space="0" w:color="auto"/>
      </w:divBdr>
    </w:div>
    <w:div w:id="1550218949">
      <w:bodyDiv w:val="1"/>
      <w:marLeft w:val="0"/>
      <w:marRight w:val="0"/>
      <w:marTop w:val="0"/>
      <w:marBottom w:val="0"/>
      <w:divBdr>
        <w:top w:val="none" w:sz="0" w:space="0" w:color="auto"/>
        <w:left w:val="none" w:sz="0" w:space="0" w:color="auto"/>
        <w:bottom w:val="none" w:sz="0" w:space="0" w:color="auto"/>
        <w:right w:val="none" w:sz="0" w:space="0" w:color="auto"/>
      </w:divBdr>
    </w:div>
    <w:div w:id="1719237328">
      <w:bodyDiv w:val="1"/>
      <w:marLeft w:val="0"/>
      <w:marRight w:val="0"/>
      <w:marTop w:val="0"/>
      <w:marBottom w:val="0"/>
      <w:divBdr>
        <w:top w:val="none" w:sz="0" w:space="0" w:color="auto"/>
        <w:left w:val="none" w:sz="0" w:space="0" w:color="auto"/>
        <w:bottom w:val="none" w:sz="0" w:space="0" w:color="auto"/>
        <w:right w:val="none" w:sz="0" w:space="0" w:color="auto"/>
      </w:divBdr>
    </w:div>
    <w:div w:id="20322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87B72-69A8-47ED-8F10-0A057F06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4059</Words>
  <Characters>2315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Taryba</cp:lastModifiedBy>
  <cp:revision>4</cp:revision>
  <dcterms:created xsi:type="dcterms:W3CDTF">2022-03-24T11:31:00Z</dcterms:created>
  <dcterms:modified xsi:type="dcterms:W3CDTF">2022-03-24T14:31:00Z</dcterms:modified>
</cp:coreProperties>
</file>